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E59F0" w14:textId="77777777" w:rsidR="00110251" w:rsidRPr="00110251" w:rsidRDefault="00110251" w:rsidP="00110251">
      <w:pPr>
        <w:pStyle w:val="VCP-Head"/>
      </w:pPr>
      <w:r w:rsidRPr="00110251">
        <w:t>Auslandslager</w:t>
      </w:r>
    </w:p>
    <w:p w14:paraId="35ED2EB8" w14:textId="77777777" w:rsidR="00110251" w:rsidRPr="00110251" w:rsidRDefault="00110251" w:rsidP="00110251">
      <w:pPr>
        <w:jc w:val="center"/>
        <w:rPr>
          <w:rFonts w:asciiTheme="majorHAnsi" w:hAnsiTheme="majorHAnsi" w:cs="Arial"/>
          <w:b/>
          <w:sz w:val="24"/>
        </w:rPr>
      </w:pPr>
    </w:p>
    <w:p w14:paraId="67261D36" w14:textId="77777777" w:rsidR="00110251" w:rsidRPr="00110251" w:rsidRDefault="00110251" w:rsidP="00110251">
      <w:pPr>
        <w:jc w:val="center"/>
        <w:rPr>
          <w:rFonts w:asciiTheme="majorHAnsi" w:hAnsiTheme="majorHAnsi" w:cs="Arial"/>
          <w:i/>
          <w:sz w:val="24"/>
        </w:rPr>
      </w:pPr>
      <w:r w:rsidRPr="00110251">
        <w:rPr>
          <w:rFonts w:asciiTheme="majorHAnsi" w:hAnsiTheme="majorHAnsi" w:cs="Arial"/>
          <w:i/>
          <w:sz w:val="24"/>
        </w:rPr>
        <w:t>24.08.15 bis 06.09.15</w:t>
      </w:r>
    </w:p>
    <w:p w14:paraId="3C3B8EB0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53DDC942" w14:textId="77777777" w:rsidR="00110251" w:rsidRPr="00110251" w:rsidRDefault="00110251" w:rsidP="00110251">
      <w:pPr>
        <w:jc w:val="both"/>
        <w:rPr>
          <w:rFonts w:asciiTheme="majorHAnsi" w:eastAsia="MingLiU_HKSCS-ExtB" w:hAnsiTheme="majorHAnsi" w:cs="Arial"/>
          <w:b/>
          <w:sz w:val="24"/>
          <w:szCs w:val="26"/>
        </w:rPr>
      </w:pPr>
      <w:r w:rsidRPr="00110251">
        <w:rPr>
          <w:rFonts w:asciiTheme="majorHAnsi" w:eastAsia="MingLiU_HKSCS-ExtB" w:hAnsiTheme="majorHAnsi" w:cs="Arial"/>
          <w:b/>
          <w:sz w:val="26"/>
          <w:szCs w:val="26"/>
        </w:rPr>
        <w:t xml:space="preserve">Rucksack. Freiheit. Regenjacke. Wanderschuhe. Ein neues Land </w:t>
      </w:r>
      <w:proofErr w:type="gramStart"/>
      <w:r w:rsidRPr="00110251">
        <w:rPr>
          <w:rFonts w:asciiTheme="majorHAnsi" w:eastAsia="MingLiU_HKSCS-ExtB" w:hAnsiTheme="majorHAnsi" w:cs="Arial"/>
          <w:b/>
          <w:sz w:val="26"/>
          <w:szCs w:val="26"/>
        </w:rPr>
        <w:t>erleben</w:t>
      </w:r>
      <w:proofErr w:type="gramEnd"/>
      <w:r w:rsidRPr="00110251">
        <w:rPr>
          <w:rFonts w:asciiTheme="majorHAnsi" w:eastAsia="MingLiU_HKSCS-ExtB" w:hAnsiTheme="majorHAnsi" w:cs="Arial"/>
          <w:b/>
          <w:sz w:val="26"/>
          <w:szCs w:val="26"/>
        </w:rPr>
        <w:t xml:space="preserve">. Kultur. Sonnenschein. Strand. Kluft und Halstuch. </w:t>
      </w:r>
      <w:proofErr w:type="spellStart"/>
      <w:r w:rsidRPr="00110251">
        <w:rPr>
          <w:rFonts w:asciiTheme="majorHAnsi" w:eastAsia="MingLiU_HKSCS-ExtB" w:hAnsiTheme="majorHAnsi" w:cs="Arial"/>
          <w:b/>
          <w:sz w:val="26"/>
          <w:szCs w:val="26"/>
        </w:rPr>
        <w:t>Kothe</w:t>
      </w:r>
      <w:proofErr w:type="spellEnd"/>
      <w:r w:rsidRPr="00110251">
        <w:rPr>
          <w:rFonts w:asciiTheme="majorHAnsi" w:eastAsia="MingLiU_HKSCS-ExtB" w:hAnsiTheme="majorHAnsi" w:cs="Arial"/>
          <w:b/>
          <w:sz w:val="26"/>
          <w:szCs w:val="26"/>
        </w:rPr>
        <w:t xml:space="preserve">. Natur. </w:t>
      </w:r>
      <w:proofErr w:type="spellStart"/>
      <w:r w:rsidRPr="00110251">
        <w:rPr>
          <w:rFonts w:asciiTheme="majorHAnsi" w:eastAsia="MingLiU_HKSCS-ExtB" w:hAnsiTheme="majorHAnsi" w:cs="Arial"/>
          <w:b/>
          <w:sz w:val="26"/>
          <w:szCs w:val="26"/>
        </w:rPr>
        <w:t>Hajken</w:t>
      </w:r>
      <w:proofErr w:type="spellEnd"/>
      <w:r w:rsidRPr="00110251">
        <w:rPr>
          <w:rFonts w:asciiTheme="majorHAnsi" w:eastAsia="MingLiU_HKSCS-ExtB" w:hAnsiTheme="majorHAnsi" w:cs="Arial"/>
          <w:b/>
          <w:sz w:val="26"/>
          <w:szCs w:val="26"/>
        </w:rPr>
        <w:t xml:space="preserve">. Stinkende Socken. Berge. Neue Freunde. Sonnenuntergang. Lagerfeuer. Gitarrenspiel. Schlafsack. Mondschein. Sternenhimmel. </w:t>
      </w:r>
      <w:r w:rsidRPr="00110251">
        <w:rPr>
          <w:rFonts w:asciiTheme="majorHAnsi" w:eastAsia="MS Mincho" w:hAnsiTheme="majorHAnsi" w:cs="Arial"/>
          <w:b/>
          <w:i/>
          <w:sz w:val="28"/>
          <w:szCs w:val="26"/>
        </w:rPr>
        <w:t>–</w:t>
      </w:r>
      <w:r w:rsidRPr="00110251">
        <w:rPr>
          <w:rFonts w:asciiTheme="majorHAnsi" w:eastAsia="MingLiU_HKSCS-ExtB" w:hAnsiTheme="majorHAnsi" w:cs="Arial"/>
          <w:b/>
          <w:i/>
          <w:sz w:val="28"/>
          <w:szCs w:val="26"/>
        </w:rPr>
        <w:t xml:space="preserve"> Lust auf Abenteuer?</w:t>
      </w:r>
    </w:p>
    <w:p w14:paraId="7E7EC236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5FED9EA1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Dann darfst du das Auslandlager 2015 auf gar keinen Fall verpassen!</w:t>
      </w:r>
    </w:p>
    <w:p w14:paraId="39EB80FF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1AC08FCE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 xml:space="preserve">Das Lager wird in zwei Teile geteilt sein. Zuerst wollen wir in kleinen Gruppen </w:t>
      </w:r>
      <w:proofErr w:type="spellStart"/>
      <w:r w:rsidRPr="00110251">
        <w:rPr>
          <w:rFonts w:asciiTheme="majorHAnsi" w:hAnsiTheme="majorHAnsi" w:cs="Arial"/>
          <w:sz w:val="24"/>
        </w:rPr>
        <w:t>hajken</w:t>
      </w:r>
      <w:proofErr w:type="spellEnd"/>
      <w:r w:rsidRPr="00110251">
        <w:rPr>
          <w:rFonts w:asciiTheme="majorHAnsi" w:hAnsiTheme="majorHAnsi" w:cs="Arial"/>
          <w:sz w:val="24"/>
        </w:rPr>
        <w:t xml:space="preserve"> gehen, Natur pur erleben und die Landschaft genießen. Danach werden wir unsere Kothen auf einem internationalen </w:t>
      </w:r>
      <w:proofErr w:type="spellStart"/>
      <w:r w:rsidRPr="00110251">
        <w:rPr>
          <w:rFonts w:asciiTheme="majorHAnsi" w:hAnsiTheme="majorHAnsi" w:cs="Arial"/>
          <w:sz w:val="24"/>
        </w:rPr>
        <w:t>Pfadizeltplatz</w:t>
      </w:r>
      <w:proofErr w:type="spellEnd"/>
      <w:r w:rsidRPr="00110251">
        <w:rPr>
          <w:rFonts w:asciiTheme="majorHAnsi" w:hAnsiTheme="majorHAnsi" w:cs="Arial"/>
          <w:sz w:val="24"/>
        </w:rPr>
        <w:t xml:space="preserve"> aufschlagen und das Land von dort aus erkunden. </w:t>
      </w:r>
    </w:p>
    <w:p w14:paraId="68598B27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4E3C55A5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Wo genau es hingehen wird, steht noch nicht fest, aber unser Weg wird uns auf jeden Fall in den Süden Europas führen.</w:t>
      </w:r>
    </w:p>
    <w:p w14:paraId="7BAE8C28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 xml:space="preserve">Ob wir die vollen zwei Wochen unterwegs sein werden oder traditionell 10 Tage, hängt vom Reiseziel ab. Natürlich halten wir Euch auf dem Laufenden, sobald wir unser Ziel festgelegt haben. </w:t>
      </w:r>
    </w:p>
    <w:p w14:paraId="7243C5FA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2D0EF3F1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Mitgehen dürfen alle ab der Sippe Leopard.</w:t>
      </w:r>
    </w:p>
    <w:p w14:paraId="31B14296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78544CC1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Wir freuen uns schon auf eine unvergessliche Zeit mit Euch!</w:t>
      </w:r>
    </w:p>
    <w:p w14:paraId="55118744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1C7F1EFC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Euer Aula AK</w:t>
      </w:r>
    </w:p>
    <w:p w14:paraId="53D476DF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18E1343D" w14:textId="77777777" w:rsidR="00110251" w:rsidRPr="00110251" w:rsidRDefault="00110251" w:rsidP="00110251">
      <w:pPr>
        <w:rPr>
          <w:rFonts w:asciiTheme="majorHAnsi" w:hAnsiTheme="majorHAnsi" w:cs="Arial"/>
          <w:sz w:val="24"/>
        </w:rPr>
      </w:pPr>
      <w:r w:rsidRPr="00110251">
        <w:rPr>
          <w:rFonts w:asciiTheme="majorHAnsi" w:hAnsiTheme="majorHAnsi" w:cs="Arial"/>
          <w:sz w:val="24"/>
        </w:rPr>
        <w:t>Auf dem Auslandslager wird die Sippe Orca in die Pfadfinderstufe aufgenommen.</w:t>
      </w:r>
    </w:p>
    <w:p w14:paraId="129DB8DE" w14:textId="1E09886A" w:rsidR="00110251" w:rsidRPr="00110251" w:rsidRDefault="00110251" w:rsidP="00110251">
      <w:pPr>
        <w:rPr>
          <w:rFonts w:asciiTheme="majorHAnsi" w:hAnsiTheme="majorHAnsi" w:cs="Arial"/>
          <w:sz w:val="24"/>
        </w:rPr>
      </w:pPr>
    </w:p>
    <w:p w14:paraId="3E51FB3D" w14:textId="6EC3125D" w:rsidR="000848BF" w:rsidRPr="00110251" w:rsidRDefault="00110251" w:rsidP="00110251">
      <w:pPr>
        <w:rPr>
          <w:rFonts w:asciiTheme="majorHAnsi" w:hAnsiTheme="majorHAnsi"/>
        </w:rPr>
      </w:pPr>
      <w:bookmarkStart w:id="0" w:name="_GoBack"/>
      <w:r w:rsidRPr="00110251">
        <w:rPr>
          <w:rFonts w:asciiTheme="majorHAnsi" w:hAnsiTheme="majorHAnsi" w:cs="Arial"/>
          <w:noProof/>
          <w:sz w:val="24"/>
          <w:lang w:eastAsia="de-DE"/>
        </w:rPr>
        <w:drawing>
          <wp:anchor distT="0" distB="0" distL="114300" distR="114300" simplePos="0" relativeHeight="251656704" behindDoc="1" locked="0" layoutInCell="1" allowOverlap="1" wp14:anchorId="47C9D2AC" wp14:editId="60CC1D2B">
            <wp:simplePos x="0" y="0"/>
            <wp:positionH relativeFrom="column">
              <wp:posOffset>1010969</wp:posOffset>
            </wp:positionH>
            <wp:positionV relativeFrom="paragraph">
              <wp:posOffset>82377</wp:posOffset>
            </wp:positionV>
            <wp:extent cx="3585845" cy="2400935"/>
            <wp:effectExtent l="0" t="0" r="0" b="0"/>
            <wp:wrapTight wrapText="bothSides">
              <wp:wrapPolygon edited="0">
                <wp:start x="0" y="0"/>
                <wp:lineTo x="0" y="21423"/>
                <wp:lineTo x="21458" y="21423"/>
                <wp:lineTo x="21458" y="0"/>
                <wp:lineTo x="0" y="0"/>
              </wp:wrapPolygon>
            </wp:wrapTight>
            <wp:docPr id="3" name="Grafik 3" descr="C:\Users\USer\Documents\Pfadfinder\Bilder\Kot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Pfadfinder\Bilder\Koth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845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848BF" w:rsidRPr="00110251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3193A" w14:textId="77777777" w:rsidR="008506BA" w:rsidRDefault="008506BA" w:rsidP="00204D37">
      <w:r>
        <w:separator/>
      </w:r>
    </w:p>
  </w:endnote>
  <w:endnote w:type="continuationSeparator" w:id="0">
    <w:p w14:paraId="15D1EA2F" w14:textId="77777777" w:rsidR="008506BA" w:rsidRDefault="008506BA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11496" w14:textId="77777777" w:rsidR="008506BA" w:rsidRDefault="008506BA" w:rsidP="00204D37">
      <w:r>
        <w:separator/>
      </w:r>
    </w:p>
  </w:footnote>
  <w:footnote w:type="continuationSeparator" w:id="0">
    <w:p w14:paraId="20CD5EEC" w14:textId="77777777" w:rsidR="008506BA" w:rsidRDefault="008506BA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7BE47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D213458" wp14:editId="1DE1C3C7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BA"/>
    <w:rsid w:val="00031246"/>
    <w:rsid w:val="00110251"/>
    <w:rsid w:val="00204D37"/>
    <w:rsid w:val="00844C5D"/>
    <w:rsid w:val="008506BA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EF28"/>
  <w15:chartTrackingRefBased/>
  <w15:docId w15:val="{7DD27424-5566-48E3-80D1-40AD3552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506BA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6B06-0F7D-47D0-B67B-45F5010D32FD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b8dd630b-f7be-489c-91af-742c322d58f7"/>
    <ds:schemaRef ds:uri="http://purl.org/dc/elements/1.1/"/>
    <ds:schemaRef ds:uri="3405544e-a167-45e6-84ee-6c0db734b0d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58B896-747A-4BBF-8462-593C8DA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2</cp:revision>
  <dcterms:created xsi:type="dcterms:W3CDTF">2024-03-14T13:11:00Z</dcterms:created>
  <dcterms:modified xsi:type="dcterms:W3CDTF">2024-03-14T13:11:00Z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